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FCBB" w14:textId="6EA54512" w:rsidR="00F67EFD" w:rsidRDefault="00593D2B" w:rsidP="00F67EF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</w:t>
      </w:r>
      <w:r w:rsidR="0054205E" w:rsidRPr="00007F89">
        <w:rPr>
          <w:rFonts w:ascii="Arial" w:hAnsi="Arial" w:cs="Arial"/>
          <w:b/>
          <w:bCs/>
        </w:rPr>
        <w:t>lásič kouře</w:t>
      </w:r>
      <w:r w:rsidR="00852E0E" w:rsidRPr="00007F89">
        <w:rPr>
          <w:rFonts w:ascii="Arial" w:hAnsi="Arial" w:cs="Arial"/>
          <w:b/>
          <w:bCs/>
        </w:rPr>
        <w:t xml:space="preserve"> a detektor plynu</w:t>
      </w:r>
      <w:r>
        <w:rPr>
          <w:rFonts w:ascii="Arial" w:hAnsi="Arial" w:cs="Arial"/>
          <w:b/>
          <w:bCs/>
        </w:rPr>
        <w:t xml:space="preserve"> do každé domácnosti</w:t>
      </w:r>
    </w:p>
    <w:p w14:paraId="7A836FB3" w14:textId="53E691D3" w:rsidR="005C6A5A" w:rsidRPr="00007F89" w:rsidRDefault="005C6A5A" w:rsidP="00F67EF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D9F429E" wp14:editId="4F7536F3">
            <wp:extent cx="5753100" cy="2628900"/>
            <wp:effectExtent l="0" t="0" r="0" b="0"/>
            <wp:docPr id="131399448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755B6" w14:textId="77777777" w:rsidR="009755F2" w:rsidRPr="00007F89" w:rsidRDefault="009755F2" w:rsidP="00832252">
      <w:pPr>
        <w:jc w:val="both"/>
        <w:rPr>
          <w:rFonts w:ascii="Arial" w:hAnsi="Arial" w:cs="Arial"/>
        </w:rPr>
      </w:pPr>
      <w:r w:rsidRPr="00007F89">
        <w:rPr>
          <w:rFonts w:ascii="Arial" w:hAnsi="Arial" w:cs="Arial"/>
        </w:rPr>
        <w:t>Domácnost bývá vnímána jako bezpečný prostor, kde se lidé cítí chráněni před vnějšími hrozbami. Právě toto vnímání však často vede k podcenění rizik, která vznikají přímo v bytě nebo rodinném domě. Požáry, úniky hořlavých plynů či otravy oxidem uhelnatým zpravidla nevznikají v mimořádných podmínkách, ale při běžném provozu domácnosti, při vaření, topení nebo používání elektrických a plynových spotřebičů. Preventivní zabezpečení domácnosti proto nespočívá v obavách z výjimečných situací, ale v realistické přípravě na události, které mohou nastat kdykoliv a bez varování.</w:t>
      </w:r>
    </w:p>
    <w:p w14:paraId="7A0E7C24" w14:textId="37F6C82F" w:rsidR="00727896" w:rsidRPr="00007F89" w:rsidRDefault="00727896" w:rsidP="00832252">
      <w:pPr>
        <w:jc w:val="both"/>
        <w:rPr>
          <w:rFonts w:ascii="Arial" w:hAnsi="Arial" w:cs="Arial"/>
        </w:rPr>
      </w:pPr>
      <w:r w:rsidRPr="00007F89">
        <w:rPr>
          <w:rFonts w:ascii="Arial" w:hAnsi="Arial" w:cs="Arial"/>
        </w:rPr>
        <w:t xml:space="preserve">Z hlediska ochrany života a zdraví patří mezi </w:t>
      </w:r>
      <w:r w:rsidR="00AC5E3A" w:rsidRPr="00007F89">
        <w:rPr>
          <w:rFonts w:ascii="Arial" w:hAnsi="Arial" w:cs="Arial"/>
        </w:rPr>
        <w:t>nejčastě</w:t>
      </w:r>
      <w:r w:rsidRPr="00007F89">
        <w:rPr>
          <w:rFonts w:ascii="Arial" w:hAnsi="Arial" w:cs="Arial"/>
        </w:rPr>
        <w:t xml:space="preserve">jší rizika v obytných objektech požár. Nebezpečnost požáru nespočívá pouze v působení plamene, ale především ve vzniku kouře a toxických zplodin hoření, které se velmi rychle šíří prostorem a výrazně snižují schopnost orientace i reakce. Zvláště v nočních hodinách může dojít k ohrožení osob během velmi krátké doby. </w:t>
      </w:r>
      <w:r w:rsidR="002E321C" w:rsidRPr="00007F89">
        <w:rPr>
          <w:rFonts w:ascii="Arial" w:hAnsi="Arial" w:cs="Arial"/>
        </w:rPr>
        <w:t>Autonomní</w:t>
      </w:r>
      <w:r w:rsidRPr="00007F89">
        <w:rPr>
          <w:rFonts w:ascii="Arial" w:hAnsi="Arial" w:cs="Arial"/>
        </w:rPr>
        <w:t xml:space="preserve"> hlásiče </w:t>
      </w:r>
      <w:r w:rsidR="00805A07" w:rsidRPr="00007F89">
        <w:rPr>
          <w:rFonts w:ascii="Arial" w:hAnsi="Arial" w:cs="Arial"/>
        </w:rPr>
        <w:t>kouře</w:t>
      </w:r>
      <w:r w:rsidR="002E321C" w:rsidRPr="00007F89">
        <w:rPr>
          <w:rFonts w:ascii="Arial" w:hAnsi="Arial" w:cs="Arial"/>
        </w:rPr>
        <w:t xml:space="preserve"> </w:t>
      </w:r>
      <w:r w:rsidRPr="00007F89">
        <w:rPr>
          <w:rFonts w:ascii="Arial" w:hAnsi="Arial" w:cs="Arial"/>
        </w:rPr>
        <w:t>jsou proto základním prvkem včasného varování, jehož smyslem je upozornit na vznik požáru v okamžiku, kdy je ještě možné situaci řešit bezpečným opuštěním objektu a přivoláním odborné pomoci.</w:t>
      </w:r>
      <w:r w:rsidR="0085046C" w:rsidRPr="00007F89">
        <w:rPr>
          <w:rFonts w:ascii="Arial" w:hAnsi="Arial" w:cs="Arial"/>
        </w:rPr>
        <w:t xml:space="preserve"> </w:t>
      </w:r>
      <w:r w:rsidRPr="00007F89">
        <w:rPr>
          <w:rFonts w:ascii="Arial" w:hAnsi="Arial" w:cs="Arial"/>
        </w:rPr>
        <w:t xml:space="preserve">Funkce </w:t>
      </w:r>
      <w:r w:rsidR="00805A07" w:rsidRPr="00007F89">
        <w:rPr>
          <w:rFonts w:ascii="Arial" w:hAnsi="Arial" w:cs="Arial"/>
        </w:rPr>
        <w:t>opticko-</w:t>
      </w:r>
      <w:r w:rsidRPr="00007F89">
        <w:rPr>
          <w:rFonts w:ascii="Arial" w:hAnsi="Arial" w:cs="Arial"/>
        </w:rPr>
        <w:t xml:space="preserve">kouřového </w:t>
      </w:r>
      <w:r w:rsidR="00805A07" w:rsidRPr="00007F89">
        <w:rPr>
          <w:rFonts w:ascii="Arial" w:hAnsi="Arial" w:cs="Arial"/>
        </w:rPr>
        <w:t xml:space="preserve">požárního </w:t>
      </w:r>
      <w:r w:rsidRPr="00007F89">
        <w:rPr>
          <w:rFonts w:ascii="Arial" w:hAnsi="Arial" w:cs="Arial"/>
        </w:rPr>
        <w:t>hlásiče je založena na detekci částic kouře v ovzduší. Jakmile jejich koncentrace dosáhne stanovené hodnoty, zařízení spustí výrazný akustický signál. Aby mohl hlásič tuto funkci plnit spolehlivě, je nezbytné jeho správné umístění. Kouř se hromadí především v horních částech místnosti, proto se hlásiče instalují na strop nebo vysoko na stěnu, obvykle do středu prostoru nebo do</w:t>
      </w:r>
      <w:r w:rsidR="00D32A38">
        <w:rPr>
          <w:rFonts w:ascii="Arial" w:hAnsi="Arial" w:cs="Arial"/>
        </w:rPr>
        <w:t> </w:t>
      </w:r>
      <w:r w:rsidRPr="00007F89">
        <w:rPr>
          <w:rFonts w:ascii="Arial" w:hAnsi="Arial" w:cs="Arial"/>
        </w:rPr>
        <w:t>únikových cest, jako jsou chodby a schodiště. Z hlediska ochrany osob má význam zejména jejich umístění v blízkosti ložnic, aby byl varovný signál zaznamenán i během spánku. Naopak méně vhodná jsou místa s častým výskytem páry nebo kouře z běžného provozu</w:t>
      </w:r>
      <w:r w:rsidR="009755F2" w:rsidRPr="00007F89">
        <w:rPr>
          <w:rFonts w:ascii="Arial" w:hAnsi="Arial" w:cs="Arial"/>
        </w:rPr>
        <w:t xml:space="preserve"> například v</w:t>
      </w:r>
      <w:r w:rsidR="00D32A38">
        <w:rPr>
          <w:rFonts w:ascii="Arial" w:hAnsi="Arial" w:cs="Arial"/>
        </w:rPr>
        <w:t> </w:t>
      </w:r>
      <w:r w:rsidR="009755F2" w:rsidRPr="00007F89">
        <w:rPr>
          <w:rFonts w:ascii="Arial" w:hAnsi="Arial" w:cs="Arial"/>
        </w:rPr>
        <w:t>těsné blízkosti kuchyňských spotřebičů nebo koupelen</w:t>
      </w:r>
      <w:r w:rsidRPr="00007F89">
        <w:rPr>
          <w:rFonts w:ascii="Arial" w:hAnsi="Arial" w:cs="Arial"/>
        </w:rPr>
        <w:t>, kde by mohlo docházet k</w:t>
      </w:r>
      <w:r w:rsidR="009755F2" w:rsidRPr="00007F89">
        <w:rPr>
          <w:rFonts w:ascii="Arial" w:hAnsi="Arial" w:cs="Arial"/>
        </w:rPr>
        <w:t> falešným</w:t>
      </w:r>
      <w:r w:rsidRPr="00007F89">
        <w:rPr>
          <w:rFonts w:ascii="Arial" w:hAnsi="Arial" w:cs="Arial"/>
        </w:rPr>
        <w:t xml:space="preserve"> poplachům.</w:t>
      </w:r>
      <w:r w:rsidR="0085046C" w:rsidRPr="00007F89">
        <w:rPr>
          <w:rFonts w:ascii="Arial" w:hAnsi="Arial" w:cs="Arial"/>
        </w:rPr>
        <w:t xml:space="preserve"> </w:t>
      </w:r>
      <w:r w:rsidRPr="00007F89">
        <w:rPr>
          <w:rFonts w:ascii="Arial" w:hAnsi="Arial" w:cs="Arial"/>
        </w:rPr>
        <w:t>Stejně důležitá jako samotná instalace je pravidelná kontrola provozuschopnosti hlásiče. Hlásič napájený baterií plní svou funkci pouze tehdy, pokud je zdroj energie funkční. Zařízení bez baterie nebo s vybitým napájením neposkytuje žádnou ochranu. Pravidelná kontrola pomocí testovacího tlačítka umožňuje ověřit správnou funkci a včas reagovat na</w:t>
      </w:r>
      <w:r w:rsidR="00D32A38">
        <w:rPr>
          <w:rFonts w:ascii="Arial" w:hAnsi="Arial" w:cs="Arial"/>
        </w:rPr>
        <w:t> </w:t>
      </w:r>
      <w:r w:rsidRPr="00007F89">
        <w:rPr>
          <w:rFonts w:ascii="Arial" w:hAnsi="Arial" w:cs="Arial"/>
        </w:rPr>
        <w:t>nutnost výměny baterie. Součástí prevence je rovněž základní údržba, například odstranění prachu, který by mohl ovlivnit citlivost zařízení.</w:t>
      </w:r>
    </w:p>
    <w:p w14:paraId="0618DD1C" w14:textId="3D946992" w:rsidR="00727896" w:rsidRPr="00007F89" w:rsidRDefault="00727896" w:rsidP="00832252">
      <w:pPr>
        <w:jc w:val="both"/>
        <w:rPr>
          <w:rFonts w:ascii="Arial" w:hAnsi="Arial" w:cs="Arial"/>
        </w:rPr>
      </w:pPr>
      <w:r w:rsidRPr="00007F89">
        <w:rPr>
          <w:rFonts w:ascii="Arial" w:hAnsi="Arial" w:cs="Arial"/>
        </w:rPr>
        <w:t>Další významnou hrozbou v domácnostech je výskyt nebezpečných plynných látek. Zvláštní pozornost si zaslouží oxid uhelnatý, který vzniká při nedokonalém spalování paliv ve</w:t>
      </w:r>
      <w:r w:rsidR="00D32A38">
        <w:rPr>
          <w:rFonts w:ascii="Arial" w:hAnsi="Arial" w:cs="Arial"/>
        </w:rPr>
        <w:t> </w:t>
      </w:r>
      <w:r w:rsidRPr="00007F89">
        <w:rPr>
          <w:rFonts w:ascii="Arial" w:hAnsi="Arial" w:cs="Arial"/>
        </w:rPr>
        <w:t>spotřebičích určených k vytápění nebo ohřevu vody</w:t>
      </w:r>
      <w:r w:rsidR="0029781F" w:rsidRPr="00007F89">
        <w:rPr>
          <w:rFonts w:ascii="Arial" w:hAnsi="Arial" w:cs="Arial"/>
        </w:rPr>
        <w:t xml:space="preserve"> jako jsou kotle, kamna nebo karmy</w:t>
      </w:r>
      <w:r w:rsidRPr="00007F89">
        <w:rPr>
          <w:rFonts w:ascii="Arial" w:hAnsi="Arial" w:cs="Arial"/>
        </w:rPr>
        <w:t xml:space="preserve">. Tento plyn je nebezpečný tím, že není lidskými smysly rozpoznatelný a jeho přítomnost může </w:t>
      </w:r>
      <w:r w:rsidRPr="00007F89">
        <w:rPr>
          <w:rFonts w:ascii="Arial" w:hAnsi="Arial" w:cs="Arial"/>
        </w:rPr>
        <w:lastRenderedPageBreak/>
        <w:t xml:space="preserve">vést k vážnému ohrožení zdraví bez předchozího varování. První projevy otravy bývají často nenápadné a mohou být mylně přisuzovány únavě nebo zdravotní indispozici. </w:t>
      </w:r>
      <w:r w:rsidR="0029781F" w:rsidRPr="00007F89">
        <w:rPr>
          <w:rFonts w:ascii="Arial" w:hAnsi="Arial" w:cs="Arial"/>
        </w:rPr>
        <w:t>Domácí detektory oxidu uhelnatého proto představují klíčový prvek ochrany zdraví a života</w:t>
      </w:r>
      <w:r w:rsidRPr="00007F89">
        <w:rPr>
          <w:rFonts w:ascii="Arial" w:hAnsi="Arial" w:cs="Arial"/>
        </w:rPr>
        <w:t>.</w:t>
      </w:r>
      <w:r w:rsidR="0085046C" w:rsidRPr="00007F89">
        <w:rPr>
          <w:rFonts w:ascii="Arial" w:hAnsi="Arial" w:cs="Arial"/>
        </w:rPr>
        <w:t xml:space="preserve"> </w:t>
      </w:r>
      <w:r w:rsidRPr="00007F89">
        <w:rPr>
          <w:rFonts w:ascii="Arial" w:hAnsi="Arial" w:cs="Arial"/>
        </w:rPr>
        <w:t xml:space="preserve">Detektory </w:t>
      </w:r>
      <w:r w:rsidR="004048CA" w:rsidRPr="00007F89">
        <w:rPr>
          <w:rFonts w:ascii="Arial" w:hAnsi="Arial" w:cs="Arial"/>
        </w:rPr>
        <w:t>plynů</w:t>
      </w:r>
      <w:r w:rsidRPr="00007F89">
        <w:rPr>
          <w:rFonts w:ascii="Arial" w:hAnsi="Arial" w:cs="Arial"/>
        </w:rPr>
        <w:t xml:space="preserve"> pracují na principu průběžného sledování koncentrace konkrétní látky v ovzduší. Při</w:t>
      </w:r>
      <w:r w:rsidR="00D32A38">
        <w:rPr>
          <w:rFonts w:ascii="Arial" w:hAnsi="Arial" w:cs="Arial"/>
        </w:rPr>
        <w:t> </w:t>
      </w:r>
      <w:r w:rsidRPr="00007F89">
        <w:rPr>
          <w:rFonts w:ascii="Arial" w:hAnsi="Arial" w:cs="Arial"/>
        </w:rPr>
        <w:t xml:space="preserve">překročení bezpečné hranice upozorní obyvatele akustickým signálem. </w:t>
      </w:r>
      <w:r w:rsidR="006A2CC4" w:rsidRPr="00007F89">
        <w:rPr>
          <w:rFonts w:ascii="Arial" w:hAnsi="Arial" w:cs="Arial"/>
        </w:rPr>
        <w:t>Umístění detektoru oxidu uhelnatého se řídí doporučením výrobce, které vychází z platných technických norem a</w:t>
      </w:r>
      <w:r w:rsidR="00D32A38">
        <w:rPr>
          <w:rFonts w:ascii="Arial" w:hAnsi="Arial" w:cs="Arial"/>
        </w:rPr>
        <w:t> </w:t>
      </w:r>
      <w:r w:rsidR="006A2CC4" w:rsidRPr="00007F89">
        <w:rPr>
          <w:rFonts w:ascii="Arial" w:hAnsi="Arial" w:cs="Arial"/>
        </w:rPr>
        <w:t>zohledňuje charakter prostoru i umístění spalovacích spotřebičů. Nejčastěji se instaluje na</w:t>
      </w:r>
      <w:r w:rsidR="00D32A38">
        <w:rPr>
          <w:rFonts w:ascii="Arial" w:hAnsi="Arial" w:cs="Arial"/>
        </w:rPr>
        <w:t> </w:t>
      </w:r>
      <w:r w:rsidR="006A2CC4" w:rsidRPr="00007F89">
        <w:rPr>
          <w:rFonts w:ascii="Arial" w:hAnsi="Arial" w:cs="Arial"/>
        </w:rPr>
        <w:t>strop nebo do horní části stěny, případně v předepsané vodorovné vzdálenosti od</w:t>
      </w:r>
      <w:r w:rsidR="00D32A38">
        <w:rPr>
          <w:rFonts w:ascii="Arial" w:hAnsi="Arial" w:cs="Arial"/>
        </w:rPr>
        <w:t> </w:t>
      </w:r>
      <w:r w:rsidR="006A2CC4" w:rsidRPr="00007F89">
        <w:rPr>
          <w:rFonts w:ascii="Arial" w:hAnsi="Arial" w:cs="Arial"/>
        </w:rPr>
        <w:t>spotřebiče, aby mohl včas zachytit nebezpečnou koncentraci oxidu uhelnatého v obytném prostoru.</w:t>
      </w:r>
      <w:r w:rsidRPr="00007F89">
        <w:rPr>
          <w:rFonts w:ascii="Arial" w:hAnsi="Arial" w:cs="Arial"/>
        </w:rPr>
        <w:t xml:space="preserve"> U detektorů hořlavých plynů, jako je zemní plyn nebo propan-butan, se umístění řídí fyzikálními vlastnostmi těchto látek, protože jejich hromadění v prostoru probíhá rozdílným způsobem. I zde platí, že pravidelná kontrola funkčnosti a napájení je nezbytnou podmínkou jejich spolehlivého fungování.</w:t>
      </w:r>
      <w:r w:rsidR="0085046C" w:rsidRPr="00007F89">
        <w:rPr>
          <w:rFonts w:ascii="Arial" w:hAnsi="Arial" w:cs="Arial"/>
        </w:rPr>
        <w:t xml:space="preserve"> </w:t>
      </w:r>
      <w:r w:rsidR="006A2CC4" w:rsidRPr="00007F89">
        <w:rPr>
          <w:rFonts w:ascii="Arial" w:hAnsi="Arial" w:cs="Arial"/>
        </w:rPr>
        <w:t>V případě signalizace úniku plynu je zásadní zachovat klid a</w:t>
      </w:r>
      <w:r w:rsidR="00D32A38">
        <w:rPr>
          <w:rFonts w:ascii="Arial" w:hAnsi="Arial" w:cs="Arial"/>
        </w:rPr>
        <w:t> </w:t>
      </w:r>
      <w:r w:rsidR="006A2CC4" w:rsidRPr="00007F89">
        <w:rPr>
          <w:rFonts w:ascii="Arial" w:hAnsi="Arial" w:cs="Arial"/>
        </w:rPr>
        <w:t>vyvarovat se jednání, které by mohlo situaci zhoršit. Pokud detektor upozorní na přítomnost oxidu uhelnatého, je nutné bezodkladně zajistit přívod čerstvého vzduchu, například otevřením oken a dveří, a následně prostor opustit. Zdržování se v zasaženém prostředí může vést k</w:t>
      </w:r>
      <w:r w:rsidR="00D32A38">
        <w:rPr>
          <w:rFonts w:ascii="Arial" w:hAnsi="Arial" w:cs="Arial"/>
        </w:rPr>
        <w:t> </w:t>
      </w:r>
      <w:r w:rsidR="006A2CC4" w:rsidRPr="00007F89">
        <w:rPr>
          <w:rFonts w:ascii="Arial" w:hAnsi="Arial" w:cs="Arial"/>
        </w:rPr>
        <w:t>rychlému zhoršení zdravotního stavu, proto je důležité přesunout se na bezpečné místo a</w:t>
      </w:r>
      <w:r w:rsidR="00D32A38">
        <w:rPr>
          <w:rFonts w:ascii="Arial" w:hAnsi="Arial" w:cs="Arial"/>
        </w:rPr>
        <w:t> </w:t>
      </w:r>
      <w:r w:rsidR="006A2CC4" w:rsidRPr="00007F89">
        <w:rPr>
          <w:rFonts w:ascii="Arial" w:hAnsi="Arial" w:cs="Arial"/>
        </w:rPr>
        <w:t>přivolat odbornou pomoc. U úniku hořlavých plynů je prioritou zamezit vzniku jiskry nebo otevřeného ohně. V takové situaci není vhodné manipulovat s elektrickými spotřebiči ani</w:t>
      </w:r>
      <w:r w:rsidR="00D32A38">
        <w:rPr>
          <w:rFonts w:ascii="Arial" w:hAnsi="Arial" w:cs="Arial"/>
        </w:rPr>
        <w:t> </w:t>
      </w:r>
      <w:r w:rsidR="006A2CC4" w:rsidRPr="00007F89">
        <w:rPr>
          <w:rFonts w:ascii="Arial" w:hAnsi="Arial" w:cs="Arial"/>
        </w:rPr>
        <w:t>používat otevřený plamen. Pokud to podmínky dovolují a nehrozí další riziko, je potřeba uzavřít přívod plynu a prostor se přirozeně odvětrá. Následně je nutné objekt opustit a situaci řešit s odbornou pomocí, protože neodborné zásahy mohou vést k dalšímu ohrožení osob i</w:t>
      </w:r>
      <w:r w:rsidR="00D32A38">
        <w:rPr>
          <w:rFonts w:ascii="Arial" w:hAnsi="Arial" w:cs="Arial"/>
        </w:rPr>
        <w:t> </w:t>
      </w:r>
      <w:r w:rsidR="006A2CC4" w:rsidRPr="00007F89">
        <w:rPr>
          <w:rFonts w:ascii="Arial" w:hAnsi="Arial" w:cs="Arial"/>
        </w:rPr>
        <w:t>majetku</w:t>
      </w:r>
      <w:r w:rsidRPr="00007F89">
        <w:rPr>
          <w:rFonts w:ascii="Arial" w:hAnsi="Arial" w:cs="Arial"/>
        </w:rPr>
        <w:t>.</w:t>
      </w:r>
    </w:p>
    <w:p w14:paraId="02E7394B" w14:textId="7E3AAFAA" w:rsidR="00727896" w:rsidRPr="00007F89" w:rsidRDefault="00852E0E" w:rsidP="00832252">
      <w:pPr>
        <w:jc w:val="both"/>
        <w:rPr>
          <w:rFonts w:ascii="Arial" w:hAnsi="Arial" w:cs="Arial"/>
        </w:rPr>
      </w:pPr>
      <w:r w:rsidRPr="00007F89">
        <w:rPr>
          <w:rFonts w:ascii="Arial" w:hAnsi="Arial" w:cs="Arial"/>
        </w:rPr>
        <w:t xml:space="preserve">Autonomní hlásič kouře a detektor plynu patří k základnímu vybavení bezpečné domácnosti. Umožňují včas rozpoznat požár nebo únik nebezpečných plynných látek a poskytnout obyvatelům čas k bezpečné reakci. </w:t>
      </w:r>
      <w:r w:rsidR="00A2274C" w:rsidRPr="00A2274C">
        <w:rPr>
          <w:rFonts w:ascii="Arial" w:hAnsi="Arial" w:cs="Arial"/>
        </w:rPr>
        <w:t xml:space="preserve">Cena běžného hlásiče kouře se pohybuje přibližně od 300 do </w:t>
      </w:r>
      <w:r w:rsidR="00FB0BC8">
        <w:rPr>
          <w:rFonts w:ascii="Arial" w:hAnsi="Arial" w:cs="Arial"/>
        </w:rPr>
        <w:t>1</w:t>
      </w:r>
      <w:r w:rsidR="0027656B">
        <w:rPr>
          <w:rFonts w:ascii="Arial" w:hAnsi="Arial" w:cs="Arial"/>
        </w:rPr>
        <w:t>0</w:t>
      </w:r>
      <w:r w:rsidR="00A2274C" w:rsidRPr="00A2274C">
        <w:rPr>
          <w:rFonts w:ascii="Arial" w:hAnsi="Arial" w:cs="Arial"/>
        </w:rPr>
        <w:t>00 Kč, detektoru plynu od 500 do 1 500 Kč. Taková investice je zanedbatelná ve srovnání s ochranou zdraví a bezpečnosti celé rodiny</w:t>
      </w:r>
      <w:r w:rsidR="00727896" w:rsidRPr="00007F89">
        <w:rPr>
          <w:rFonts w:ascii="Arial" w:hAnsi="Arial" w:cs="Arial"/>
        </w:rPr>
        <w:t>.</w:t>
      </w:r>
    </w:p>
    <w:p w14:paraId="7C819F31" w14:textId="77777777" w:rsidR="00007F89" w:rsidRPr="00007F89" w:rsidRDefault="00007F89" w:rsidP="00007F89">
      <w:pPr>
        <w:jc w:val="both"/>
        <w:rPr>
          <w:rFonts w:ascii="Arial" w:hAnsi="Arial" w:cs="Arial"/>
        </w:rPr>
      </w:pPr>
      <w:r w:rsidRPr="00007F89">
        <w:rPr>
          <w:rFonts w:ascii="Arial" w:hAnsi="Arial" w:cs="Arial"/>
        </w:rPr>
        <w:t>Nezapomeňte! Štěstí přeje připraveným!</w:t>
      </w:r>
    </w:p>
    <w:p w14:paraId="753E62C0" w14:textId="13C50580" w:rsidR="00852E0E" w:rsidRDefault="00007F89" w:rsidP="00007F89">
      <w:pPr>
        <w:jc w:val="both"/>
        <w:rPr>
          <w:rFonts w:ascii="Arial" w:hAnsi="Arial" w:cs="Arial"/>
        </w:rPr>
      </w:pPr>
      <w:r w:rsidRPr="00007F89">
        <w:rPr>
          <w:rFonts w:ascii="Arial" w:hAnsi="Arial" w:cs="Arial"/>
        </w:rPr>
        <w:t>autor: kpt. Ing. Alena Sládková, HZS Libereckého kraje</w:t>
      </w:r>
    </w:p>
    <w:p w14:paraId="199D7966" w14:textId="77777777" w:rsidR="00CC51FC" w:rsidRDefault="00CC51FC" w:rsidP="00007F89">
      <w:pPr>
        <w:jc w:val="both"/>
        <w:rPr>
          <w:rFonts w:ascii="Arial" w:hAnsi="Arial" w:cs="Arial"/>
        </w:rPr>
      </w:pPr>
    </w:p>
    <w:sectPr w:rsidR="00CC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C0CF3"/>
    <w:multiLevelType w:val="multilevel"/>
    <w:tmpl w:val="EC449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B2366A"/>
    <w:multiLevelType w:val="multilevel"/>
    <w:tmpl w:val="921C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C279F"/>
    <w:multiLevelType w:val="hybridMultilevel"/>
    <w:tmpl w:val="CD441D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524254">
    <w:abstractNumId w:val="1"/>
  </w:num>
  <w:num w:numId="2" w16cid:durableId="288174361">
    <w:abstractNumId w:val="2"/>
  </w:num>
  <w:num w:numId="3" w16cid:durableId="673916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FD"/>
    <w:rsid w:val="00007F89"/>
    <w:rsid w:val="000D5A97"/>
    <w:rsid w:val="0014457E"/>
    <w:rsid w:val="002149FB"/>
    <w:rsid w:val="00276329"/>
    <w:rsid w:val="0027656B"/>
    <w:rsid w:val="0029781F"/>
    <w:rsid w:val="002D476A"/>
    <w:rsid w:val="002E321C"/>
    <w:rsid w:val="0031101F"/>
    <w:rsid w:val="003831E0"/>
    <w:rsid w:val="003C2B6F"/>
    <w:rsid w:val="004048CA"/>
    <w:rsid w:val="0054205E"/>
    <w:rsid w:val="00593D2B"/>
    <w:rsid w:val="005C6A5A"/>
    <w:rsid w:val="006A2CC4"/>
    <w:rsid w:val="00727896"/>
    <w:rsid w:val="00805A07"/>
    <w:rsid w:val="00832252"/>
    <w:rsid w:val="00843BEE"/>
    <w:rsid w:val="0085046C"/>
    <w:rsid w:val="00852E0E"/>
    <w:rsid w:val="009755F2"/>
    <w:rsid w:val="009D1F17"/>
    <w:rsid w:val="009E25BC"/>
    <w:rsid w:val="009F51EC"/>
    <w:rsid w:val="00A2274C"/>
    <w:rsid w:val="00AC5E3A"/>
    <w:rsid w:val="00AE2963"/>
    <w:rsid w:val="00B75E90"/>
    <w:rsid w:val="00B86C56"/>
    <w:rsid w:val="00C94D66"/>
    <w:rsid w:val="00CC51FC"/>
    <w:rsid w:val="00CC5CDF"/>
    <w:rsid w:val="00CD23A8"/>
    <w:rsid w:val="00D32A38"/>
    <w:rsid w:val="00D93DBA"/>
    <w:rsid w:val="00E04E86"/>
    <w:rsid w:val="00E16CB0"/>
    <w:rsid w:val="00E80773"/>
    <w:rsid w:val="00F67EFD"/>
    <w:rsid w:val="00FA4528"/>
    <w:rsid w:val="00FB0BC8"/>
    <w:rsid w:val="00FC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4B5A"/>
  <w15:chartTrackingRefBased/>
  <w15:docId w15:val="{BB42E270-1369-47E3-A594-A915CE4DE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6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7EF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7EF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7E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7E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7E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7E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7E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7E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7EF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7EF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7E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769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Sládková Alena</dc:creator>
  <cp:keywords/>
  <dc:description/>
  <cp:lastModifiedBy>Sládková Alena</cp:lastModifiedBy>
  <cp:revision>32</cp:revision>
  <dcterms:created xsi:type="dcterms:W3CDTF">2026-02-02T15:02:00Z</dcterms:created>
  <dcterms:modified xsi:type="dcterms:W3CDTF">2026-02-05T11:40:00Z</dcterms:modified>
</cp:coreProperties>
</file>